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5499B">
        <w:rPr>
          <w:b/>
          <w:bCs/>
        </w:rPr>
        <w:t>382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A479F7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5499B" w:rsidRPr="0045499B">
        <w:rPr>
          <w:bCs/>
          <w:color w:val="000000"/>
          <w:spacing w:val="-2"/>
        </w:rPr>
        <w:t>Арматура электрическая. Коробки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A479F7">
        <w:rPr>
          <w:b/>
        </w:rPr>
        <w:t>9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A479F7">
        <w:rPr>
          <w:b/>
        </w:rPr>
        <w:t>12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45499B">
        <w:t>82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A479F7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A479F7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684FE-D9BC-499A-BCCC-421B54D9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473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190</cp:revision>
  <cp:lastPrinted>2019-11-27T05:03:00Z</cp:lastPrinted>
  <dcterms:created xsi:type="dcterms:W3CDTF">2019-02-13T10:09:00Z</dcterms:created>
  <dcterms:modified xsi:type="dcterms:W3CDTF">2019-11-28T09:20:00Z</dcterms:modified>
</cp:coreProperties>
</file>